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B83" w:rsidRPr="003B3900" w:rsidRDefault="003B3900" w:rsidP="001540E7">
      <w:pPr>
        <w:pStyle w:val="Heading1"/>
        <w:jc w:val="center"/>
        <w:rPr>
          <w:b/>
        </w:rPr>
      </w:pPr>
      <w:r>
        <w:rPr>
          <w:b/>
        </w:rPr>
        <w:t xml:space="preserve">TxEIS </w:t>
      </w:r>
      <w:r w:rsidR="00B14B83" w:rsidRPr="003B3900">
        <w:rPr>
          <w:b/>
        </w:rPr>
        <w:t>DOCUMENT ATTACHMENTS</w:t>
      </w:r>
    </w:p>
    <w:p w:rsidR="00B14B83" w:rsidRDefault="00B14B83" w:rsidP="008A2C5C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14B83" w:rsidRDefault="00B14B83" w:rsidP="008A2C5C">
      <w:pPr>
        <w:pStyle w:val="NormalWeb"/>
        <w:spacing w:before="0" w:beforeAutospacing="0" w:after="0" w:afterAutospacing="0"/>
        <w:rPr>
          <w:rStyle w:val="Strong"/>
          <w:rFonts w:asciiTheme="minorHAnsi" w:hAnsiTheme="minorHAnsi" w:cs="Arial"/>
          <w:color w:val="000000"/>
          <w:sz w:val="21"/>
          <w:szCs w:val="21"/>
        </w:rPr>
      </w:pPr>
      <w:r w:rsidRPr="00B14B83">
        <w:rPr>
          <w:rFonts w:asciiTheme="minorHAnsi" w:hAnsiTheme="minorHAnsi" w:cs="Arial"/>
          <w:color w:val="000000"/>
          <w:sz w:val="21"/>
          <w:szCs w:val="21"/>
        </w:rPr>
        <w:t>The Document Attachments feature allows you to upload and view documents by application, school year, folder, and document type. </w:t>
      </w:r>
      <w:r w:rsidRPr="00B14B83">
        <w:rPr>
          <w:rStyle w:val="Strong"/>
          <w:rFonts w:asciiTheme="minorHAnsi" w:hAnsiTheme="minorHAnsi" w:cs="Arial"/>
          <w:color w:val="000000"/>
          <w:sz w:val="21"/>
          <w:szCs w:val="21"/>
        </w:rPr>
        <w:t>This feature is only available to hosted districts.</w:t>
      </w:r>
    </w:p>
    <w:p w:rsidR="008A2C5C" w:rsidRPr="00B14B83" w:rsidRDefault="008A2C5C" w:rsidP="008A2C5C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</w:p>
    <w:p w:rsidR="00B14B83" w:rsidRDefault="00B14B83" w:rsidP="008A2C5C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  <w:r w:rsidRPr="00B14B83">
        <w:rPr>
          <w:rFonts w:asciiTheme="minorHAnsi" w:hAnsiTheme="minorHAnsi" w:cs="Arial"/>
          <w:color w:val="000000"/>
          <w:sz w:val="21"/>
          <w:szCs w:val="21"/>
        </w:rPr>
        <w:t>If you are logged on as a user assigned to a Document Attachments-enabled role, the </w:t>
      </w:r>
      <w:r w:rsidRPr="00B14B83">
        <w:rPr>
          <w:rStyle w:val="Strong"/>
          <w:rFonts w:asciiTheme="minorHAnsi" w:hAnsiTheme="minorHAnsi" w:cs="Arial"/>
          <w:color w:val="000000"/>
          <w:sz w:val="21"/>
          <w:szCs w:val="21"/>
        </w:rPr>
        <w:t>Documents</w:t>
      </w:r>
      <w:r w:rsidRPr="00B14B83">
        <w:rPr>
          <w:rFonts w:asciiTheme="minorHAnsi" w:hAnsiTheme="minorHAnsi" w:cs="Arial"/>
          <w:color w:val="000000"/>
          <w:sz w:val="21"/>
          <w:szCs w:val="21"/>
        </w:rPr>
        <w:t> button is displayed on various pages in the TxEIS Business system. If a document is attached, the </w:t>
      </w:r>
      <w:r w:rsidRPr="00B14B83">
        <w:rPr>
          <w:rStyle w:val="Strong"/>
          <w:rFonts w:asciiTheme="minorHAnsi" w:hAnsiTheme="minorHAnsi" w:cs="Arial"/>
          <w:color w:val="000000"/>
          <w:sz w:val="21"/>
          <w:szCs w:val="21"/>
        </w:rPr>
        <w:t xml:space="preserve">Documents </w:t>
      </w:r>
      <w:r w:rsidRPr="00B14B83">
        <w:rPr>
          <w:rFonts w:asciiTheme="minorHAnsi" w:hAnsiTheme="minorHAnsi" w:cs="Arial"/>
          <w:color w:val="000000"/>
          <w:sz w:val="21"/>
          <w:szCs w:val="21"/>
        </w:rPr>
        <w:t>button displays a note icon.</w:t>
      </w:r>
    </w:p>
    <w:p w:rsidR="008A2C5C" w:rsidRPr="00B14B83" w:rsidRDefault="008A2C5C" w:rsidP="008A2C5C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</w:p>
    <w:p w:rsidR="00B14B83" w:rsidRDefault="00B14B83" w:rsidP="008A2C5C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  <w:r w:rsidRPr="00B14B83">
        <w:rPr>
          <w:rFonts w:asciiTheme="minorHAnsi" w:hAnsiTheme="minorHAnsi" w:cs="Arial"/>
          <w:color w:val="000000"/>
          <w:sz w:val="21"/>
          <w:szCs w:val="21"/>
        </w:rPr>
        <w:t>If you have full access, you can upload and download files. If you have read-only access, you can download existing files, but you cannot upload files.</w:t>
      </w:r>
    </w:p>
    <w:p w:rsidR="008A2C5C" w:rsidRPr="00B14B83" w:rsidRDefault="008A2C5C" w:rsidP="008A2C5C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</w:p>
    <w:p w:rsidR="00B14B83" w:rsidRDefault="00B14B83" w:rsidP="008A2C5C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  <w:r w:rsidRPr="00B14B83">
        <w:rPr>
          <w:rFonts w:asciiTheme="minorHAnsi" w:hAnsiTheme="minorHAnsi" w:cs="Arial"/>
          <w:color w:val="000000"/>
          <w:sz w:val="21"/>
          <w:szCs w:val="21"/>
        </w:rPr>
        <w:t>If you are logged on with a role that does </w:t>
      </w:r>
      <w:r w:rsidRPr="00B14B83">
        <w:rPr>
          <w:rStyle w:val="Emphasis"/>
          <w:rFonts w:asciiTheme="minorHAnsi" w:eastAsiaTheme="majorEastAsia" w:hAnsiTheme="minorHAnsi" w:cs="Arial"/>
          <w:color w:val="000000"/>
          <w:sz w:val="21"/>
          <w:szCs w:val="21"/>
        </w:rPr>
        <w:t>not</w:t>
      </w:r>
      <w:r w:rsidRPr="00B14B83">
        <w:rPr>
          <w:rFonts w:asciiTheme="minorHAnsi" w:hAnsiTheme="minorHAnsi" w:cs="Arial"/>
          <w:color w:val="000000"/>
          <w:sz w:val="21"/>
          <w:szCs w:val="21"/>
        </w:rPr>
        <w:t> have security access to Document Attachments, the </w:t>
      </w:r>
      <w:r w:rsidRPr="00B14B83">
        <w:rPr>
          <w:rStyle w:val="Strong"/>
          <w:rFonts w:asciiTheme="minorHAnsi" w:hAnsiTheme="minorHAnsi" w:cs="Arial"/>
          <w:color w:val="000000"/>
          <w:sz w:val="21"/>
          <w:szCs w:val="21"/>
        </w:rPr>
        <w:t>Documents</w:t>
      </w:r>
      <w:r w:rsidRPr="00B14B83">
        <w:rPr>
          <w:rFonts w:asciiTheme="minorHAnsi" w:hAnsiTheme="minorHAnsi" w:cs="Arial"/>
          <w:color w:val="000000"/>
          <w:sz w:val="21"/>
          <w:szCs w:val="21"/>
        </w:rPr>
        <w:t> button is </w:t>
      </w:r>
      <w:r w:rsidRPr="00B14B83">
        <w:rPr>
          <w:rStyle w:val="Emphasis"/>
          <w:rFonts w:asciiTheme="minorHAnsi" w:eastAsiaTheme="majorEastAsia" w:hAnsiTheme="minorHAnsi" w:cs="Arial"/>
          <w:color w:val="000000"/>
          <w:sz w:val="21"/>
          <w:szCs w:val="21"/>
        </w:rPr>
        <w:t>not</w:t>
      </w:r>
      <w:r w:rsidRPr="00B14B83">
        <w:rPr>
          <w:rFonts w:asciiTheme="minorHAnsi" w:hAnsiTheme="minorHAnsi" w:cs="Arial"/>
          <w:color w:val="000000"/>
          <w:sz w:val="21"/>
          <w:szCs w:val="21"/>
        </w:rPr>
        <w:t> displayed on any pages.</w:t>
      </w:r>
    </w:p>
    <w:p w:rsidR="00875547" w:rsidRDefault="00875547" w:rsidP="008A2C5C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1"/>
          <w:szCs w:val="21"/>
        </w:rPr>
      </w:pPr>
    </w:p>
    <w:p w:rsidR="00875547" w:rsidRDefault="00875547" w:rsidP="00875547">
      <w:pPr>
        <w:pStyle w:val="Heading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SET UP ROLES IN SECURITY ADMINISTRATION</w:t>
      </w:r>
    </w:p>
    <w:p w:rsidR="00875547" w:rsidRDefault="00875547" w:rsidP="00875547">
      <w:pPr>
        <w:spacing w:after="0"/>
      </w:pPr>
    </w:p>
    <w:p w:rsidR="00875547" w:rsidRDefault="00875547" w:rsidP="00875547">
      <w:pPr>
        <w:spacing w:after="0"/>
      </w:pPr>
      <w:r>
        <w:t>Before a user can access documents in a TxEIS application, a role must be created with Document Attachments permission, and that role must be assigned to the user.  A new role can be created, or the permission can be added to an existing role.</w:t>
      </w:r>
    </w:p>
    <w:p w:rsidR="00875547" w:rsidRDefault="00875547" w:rsidP="00875547">
      <w:pPr>
        <w:spacing w:after="0"/>
      </w:pPr>
    </w:p>
    <w:p w:rsidR="00875547" w:rsidRDefault="00875547" w:rsidP="00875547">
      <w:pPr>
        <w:pStyle w:val="Heading1"/>
        <w:rPr>
          <w:b/>
          <w:sz w:val="22"/>
          <w:szCs w:val="22"/>
        </w:rPr>
      </w:pPr>
      <w:r>
        <w:rPr>
          <w:b/>
          <w:sz w:val="22"/>
          <w:szCs w:val="22"/>
        </w:rPr>
        <w:t>TxEIS Security Administration &gt; Manage Roles:</w:t>
      </w:r>
    </w:p>
    <w:p w:rsidR="00875547" w:rsidRPr="00875547" w:rsidRDefault="00875547" w:rsidP="00875547">
      <w:pPr>
        <w:spacing w:after="0"/>
      </w:pPr>
    </w:p>
    <w:p w:rsidR="00875547" w:rsidRDefault="00875547" w:rsidP="00875547">
      <w:pPr>
        <w:spacing w:after="0"/>
        <w:rPr>
          <w:b/>
        </w:rPr>
      </w:pPr>
      <w:r>
        <w:rPr>
          <w:b/>
        </w:rPr>
        <w:t xml:space="preserve">Select a Role – </w:t>
      </w:r>
      <w:r>
        <w:t xml:space="preserve">select a role for which you want to enable the Document Attachments functions, then click </w:t>
      </w:r>
      <w:r>
        <w:rPr>
          <w:b/>
        </w:rPr>
        <w:t>Edit Role.</w:t>
      </w:r>
    </w:p>
    <w:p w:rsidR="00875547" w:rsidRDefault="00875547" w:rsidP="00875547">
      <w:pPr>
        <w:spacing w:after="0"/>
        <w:rPr>
          <w:b/>
        </w:rPr>
      </w:pPr>
    </w:p>
    <w:p w:rsidR="00875547" w:rsidRDefault="00875547" w:rsidP="00875547">
      <w:pPr>
        <w:spacing w:after="0"/>
        <w:rPr>
          <w:b/>
        </w:rPr>
      </w:pPr>
      <w:r>
        <w:rPr>
          <w:noProof/>
        </w:rPr>
        <w:drawing>
          <wp:inline distT="0" distB="0" distL="0" distR="0" wp14:anchorId="19EC14BF" wp14:editId="17586702">
            <wp:extent cx="6353175" cy="226235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65" t="36888" r="33929" b="43017"/>
                    <a:stretch/>
                  </pic:blipFill>
                  <pic:spPr bwMode="auto">
                    <a:xfrm>
                      <a:off x="0" y="0"/>
                      <a:ext cx="6441223" cy="229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6FB" w:rsidRDefault="00A576FB" w:rsidP="00875547">
      <w:pPr>
        <w:spacing w:after="0"/>
        <w:rPr>
          <w:b/>
        </w:rPr>
      </w:pPr>
    </w:p>
    <w:p w:rsidR="00A576FB" w:rsidRDefault="00A576FB" w:rsidP="00875547">
      <w:pPr>
        <w:spacing w:after="0"/>
        <w:rPr>
          <w:b/>
        </w:rPr>
      </w:pPr>
    </w:p>
    <w:p w:rsidR="00A576FB" w:rsidRDefault="00A576FB" w:rsidP="00875547">
      <w:pPr>
        <w:spacing w:after="0"/>
        <w:rPr>
          <w:b/>
        </w:rPr>
      </w:pPr>
    </w:p>
    <w:p w:rsidR="00A576FB" w:rsidRDefault="00A576FB" w:rsidP="00875547">
      <w:pPr>
        <w:spacing w:after="0"/>
        <w:rPr>
          <w:b/>
        </w:rPr>
      </w:pPr>
    </w:p>
    <w:p w:rsidR="00875547" w:rsidRDefault="00875547" w:rsidP="00875547">
      <w:pPr>
        <w:spacing w:after="0"/>
      </w:pPr>
      <w:r>
        <w:rPr>
          <w:b/>
        </w:rPr>
        <w:lastRenderedPageBreak/>
        <w:t xml:space="preserve">Manage Permissions – </w:t>
      </w:r>
      <w:r>
        <w:t xml:space="preserve">select + to expand </w:t>
      </w:r>
      <w:r>
        <w:rPr>
          <w:b/>
        </w:rPr>
        <w:t xml:space="preserve">Document Attachments.  </w:t>
      </w:r>
      <w:r>
        <w:t xml:space="preserve">A list of available applications with Document Attachments capability is displayed.  Select the box next to </w:t>
      </w:r>
      <w:r>
        <w:rPr>
          <w:b/>
        </w:rPr>
        <w:t xml:space="preserve">Document Attachments.  </w:t>
      </w:r>
      <w:r>
        <w:t xml:space="preserve">All boxes for all applications </w:t>
      </w:r>
      <w:r w:rsidR="00D80BEF">
        <w:t>are selected and displayed in green.</w:t>
      </w:r>
      <w:r w:rsidR="003B3900">
        <w:t xml:space="preserve">  Unselect any that should not be viewed by this user.</w:t>
      </w:r>
    </w:p>
    <w:p w:rsidR="00D80BEF" w:rsidRDefault="00D80BEF" w:rsidP="00875547">
      <w:pPr>
        <w:spacing w:after="0"/>
      </w:pPr>
    </w:p>
    <w:p w:rsidR="00D80BEF" w:rsidRDefault="00D80BEF" w:rsidP="00875547">
      <w:pPr>
        <w:spacing w:after="0"/>
      </w:pPr>
      <w:r>
        <w:t xml:space="preserve">                     </w:t>
      </w:r>
      <w:r>
        <w:rPr>
          <w:noProof/>
        </w:rPr>
        <w:drawing>
          <wp:inline distT="0" distB="0" distL="0" distR="0" wp14:anchorId="79CB6636" wp14:editId="7CDF96B6">
            <wp:extent cx="5096442" cy="37909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68" t="36612" r="34524" b="21821"/>
                    <a:stretch/>
                  </pic:blipFill>
                  <pic:spPr bwMode="auto">
                    <a:xfrm>
                      <a:off x="0" y="0"/>
                      <a:ext cx="5118661" cy="380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BEF" w:rsidRPr="00D80BEF" w:rsidRDefault="00D80BEF" w:rsidP="00875547">
      <w:pPr>
        <w:spacing w:after="0"/>
      </w:pPr>
      <w:r>
        <w:rPr>
          <w:b/>
        </w:rPr>
        <w:t xml:space="preserve">Read-only </w:t>
      </w:r>
      <w:r>
        <w:t>will allow the user to view the reports, but not upload or delete reports.</w:t>
      </w:r>
    </w:p>
    <w:p w:rsidR="00A31F84" w:rsidRDefault="00A31F84">
      <w:pPr>
        <w:rPr>
          <w:rFonts w:asciiTheme="majorHAnsi" w:eastAsiaTheme="majorEastAsia" w:hAnsiTheme="majorHAnsi" w:cstheme="majorBidi"/>
          <w:b/>
          <w:color w:val="365F91" w:themeColor="accent1" w:themeShade="BF"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97B18" w:rsidRPr="008B36A1" w:rsidRDefault="00B97B18" w:rsidP="00875547">
      <w:pPr>
        <w:pStyle w:val="Heading1"/>
        <w:jc w:val="center"/>
        <w:rPr>
          <w:b/>
          <w:sz w:val="24"/>
          <w:szCs w:val="24"/>
        </w:rPr>
      </w:pPr>
      <w:r w:rsidRPr="008B36A1">
        <w:rPr>
          <w:b/>
          <w:sz w:val="24"/>
          <w:szCs w:val="24"/>
        </w:rPr>
        <w:lastRenderedPageBreak/>
        <w:t>UPLOAD OR VIEW DOCUMENTS</w:t>
      </w:r>
    </w:p>
    <w:p w:rsidR="00B97B18" w:rsidRDefault="00B97B18" w:rsidP="008B36A1">
      <w:pPr>
        <w:spacing w:after="0"/>
        <w:jc w:val="center"/>
      </w:pPr>
    </w:p>
    <w:p w:rsidR="00B97B18" w:rsidRDefault="00B97B18" w:rsidP="00B97B18">
      <w:pPr>
        <w:spacing w:after="0"/>
      </w:pPr>
      <w:r>
        <w:t xml:space="preserve">The Document Attachment process works the same for each screen.  </w:t>
      </w:r>
      <w:r w:rsidR="00E9626E">
        <w:t xml:space="preserve">For a list of all the screens that </w:t>
      </w:r>
      <w:r>
        <w:t>have Document Attachment</w:t>
      </w:r>
      <w:r w:rsidR="00E9626E">
        <w:t>s</w:t>
      </w:r>
      <w:r>
        <w:t xml:space="preserve"> enabled</w:t>
      </w:r>
      <w:r w:rsidR="00E9626E">
        <w:t xml:space="preserve">, please see page </w:t>
      </w:r>
      <w:r w:rsidR="00C70015">
        <w:t>6 of this document</w:t>
      </w:r>
      <w:r>
        <w:t xml:space="preserve">.  </w:t>
      </w:r>
    </w:p>
    <w:p w:rsidR="00BA3C83" w:rsidRDefault="00BA3C83" w:rsidP="00B97B18">
      <w:pPr>
        <w:spacing w:after="0"/>
      </w:pPr>
    </w:p>
    <w:p w:rsidR="00BA3C83" w:rsidRDefault="00BA3C83" w:rsidP="00B97B18">
      <w:pPr>
        <w:spacing w:after="0"/>
      </w:pPr>
      <w:r>
        <w:t>The following file types are permissible in Document Attachments:</w:t>
      </w:r>
    </w:p>
    <w:p w:rsidR="00BA3C83" w:rsidRDefault="00BA3C83" w:rsidP="00B97B18">
      <w:pPr>
        <w:spacing w:after="0"/>
      </w:pPr>
    </w:p>
    <w:p w:rsidR="00BA3C83" w:rsidRDefault="00A31F84" w:rsidP="00B97B18">
      <w:pPr>
        <w:spacing w:after="0"/>
      </w:pPr>
      <w:r>
        <w:t xml:space="preserve">                          </w:t>
      </w:r>
      <w:r w:rsidR="00BA3C83">
        <w:rPr>
          <w:noProof/>
        </w:rPr>
        <w:drawing>
          <wp:inline distT="0" distB="0" distL="0" distR="0" wp14:anchorId="09001BE1" wp14:editId="554905B7">
            <wp:extent cx="4667250" cy="3176868"/>
            <wp:effectExtent l="19050" t="19050" r="19050" b="241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798" t="39365" r="26786" b="16040"/>
                    <a:stretch/>
                  </pic:blipFill>
                  <pic:spPr bwMode="auto">
                    <a:xfrm>
                      <a:off x="0" y="0"/>
                      <a:ext cx="4674506" cy="318180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B18" w:rsidRDefault="00B97B18" w:rsidP="00B97B18">
      <w:pPr>
        <w:spacing w:after="0"/>
      </w:pPr>
    </w:p>
    <w:p w:rsidR="00B97B18" w:rsidRPr="00BF4B85" w:rsidRDefault="00B97B18" w:rsidP="00B97B18">
      <w:pPr>
        <w:spacing w:after="0"/>
        <w:rPr>
          <w:b/>
          <w:color w:val="1F497D" w:themeColor="text2"/>
        </w:rPr>
      </w:pPr>
      <w:r w:rsidRPr="00BF4B85">
        <w:rPr>
          <w:b/>
          <w:color w:val="1F497D" w:themeColor="text2"/>
        </w:rPr>
        <w:t>Under ‘Document List’:</w:t>
      </w:r>
    </w:p>
    <w:p w:rsidR="00BF4B85" w:rsidRDefault="00BF4B85" w:rsidP="00B97B18">
      <w:pPr>
        <w:spacing w:after="0"/>
        <w:rPr>
          <w:b/>
        </w:rPr>
      </w:pPr>
    </w:p>
    <w:p w:rsidR="00E9626E" w:rsidRDefault="00A31F84" w:rsidP="00B97B18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261620</wp:posOffset>
                </wp:positionV>
                <wp:extent cx="5086350" cy="6572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14097" id="Rectangle 11" o:spid="_x0000_s1026" style="position:absolute;margin-left:56.25pt;margin-top:20.6pt;width:400.5pt;height:5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" filled="f" strokecolor="red" strokeweight="2pt"/>
            </w:pict>
          </mc:Fallback>
        </mc:AlternateContent>
      </w:r>
      <w:r>
        <w:rPr>
          <w:b/>
        </w:rPr>
        <w:t xml:space="preserve">                    </w:t>
      </w:r>
      <w:r>
        <w:rPr>
          <w:noProof/>
        </w:rPr>
        <w:drawing>
          <wp:inline distT="0" distB="0" distL="0" distR="0" wp14:anchorId="00A3A048" wp14:editId="70E436B2">
            <wp:extent cx="5207058" cy="2038350"/>
            <wp:effectExtent l="19050" t="19050" r="1270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167" t="24225" r="29018" b="45494"/>
                    <a:stretch/>
                  </pic:blipFill>
                  <pic:spPr bwMode="auto">
                    <a:xfrm>
                      <a:off x="0" y="0"/>
                      <a:ext cx="5218743" cy="204292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B18" w:rsidRDefault="00B97B18" w:rsidP="00B97B18">
      <w:pPr>
        <w:spacing w:after="0"/>
      </w:pPr>
      <w:r>
        <w:rPr>
          <w:b/>
        </w:rPr>
        <w:t>Application</w:t>
      </w:r>
      <w:r>
        <w:t xml:space="preserve"> – the application currently l</w:t>
      </w:r>
      <w:r w:rsidR="00A31F84">
        <w:t>ogged onto is displayed.  (e.g. Finance</w:t>
      </w:r>
      <w:r>
        <w:t>)</w:t>
      </w:r>
    </w:p>
    <w:p w:rsidR="00BF4B85" w:rsidRDefault="00BF4B85" w:rsidP="00B97B18">
      <w:pPr>
        <w:spacing w:after="0"/>
        <w:rPr>
          <w:b/>
        </w:rPr>
      </w:pPr>
    </w:p>
    <w:p w:rsidR="00B97B18" w:rsidRDefault="00B97B18" w:rsidP="00B97B18">
      <w:pPr>
        <w:spacing w:after="0"/>
      </w:pPr>
      <w:r>
        <w:rPr>
          <w:b/>
        </w:rPr>
        <w:t>Folder</w:t>
      </w:r>
      <w:r>
        <w:t xml:space="preserve"> – Select the folder for which you want to view or attach a document.  Different types of documents </w:t>
      </w:r>
      <w:r w:rsidR="00BA3C83">
        <w:t>may</w:t>
      </w:r>
      <w:r>
        <w:t xml:space="preserve"> be uploaded to specific folders.  Changing the folder will change the document type options in the </w:t>
      </w:r>
      <w:r>
        <w:rPr>
          <w:b/>
        </w:rPr>
        <w:t xml:space="preserve">Select Type </w:t>
      </w:r>
      <w:r>
        <w:t>field.</w:t>
      </w:r>
      <w:r w:rsidR="00BF4B85">
        <w:t xml:space="preserve">  Some screens will not have more than one folder, meaning no drop down will be available.</w:t>
      </w:r>
    </w:p>
    <w:p w:rsidR="00B97B18" w:rsidRDefault="00B97B18" w:rsidP="00B97B18">
      <w:pPr>
        <w:spacing w:after="0"/>
      </w:pPr>
    </w:p>
    <w:p w:rsidR="00B97B18" w:rsidRPr="00BF4B85" w:rsidRDefault="00BF4B85" w:rsidP="00B97B18">
      <w:pPr>
        <w:spacing w:after="0"/>
        <w:rPr>
          <w:b/>
          <w:color w:val="1F497D" w:themeColor="text2"/>
        </w:rPr>
      </w:pPr>
      <w:r w:rsidRPr="00BF4B85">
        <w:rPr>
          <w:b/>
          <w:color w:val="1F497D" w:themeColor="text2"/>
        </w:rPr>
        <w:lastRenderedPageBreak/>
        <w:t>Under ‘Document Upload’:</w:t>
      </w:r>
    </w:p>
    <w:p w:rsidR="00BF4B85" w:rsidRDefault="00BF4B85" w:rsidP="00B97B18">
      <w:pPr>
        <w:spacing w:after="0"/>
        <w:rPr>
          <w:b/>
        </w:rPr>
      </w:pPr>
    </w:p>
    <w:p w:rsidR="00BA3C83" w:rsidRDefault="00A31F84" w:rsidP="00B97B18">
      <w:pPr>
        <w:spacing w:after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AEB58" wp14:editId="51B363C9">
                <wp:simplePos x="0" y="0"/>
                <wp:positionH relativeFrom="column">
                  <wp:posOffset>571500</wp:posOffset>
                </wp:positionH>
                <wp:positionV relativeFrom="paragraph">
                  <wp:posOffset>874395</wp:posOffset>
                </wp:positionV>
                <wp:extent cx="4333875" cy="12763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1276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09004" id="Rectangle 7" o:spid="_x0000_s1026" style="position:absolute;margin-left:45pt;margin-top:68.85pt;width:341.25pt;height:10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" filled="f" strokecolor="red" strokeweight="2pt"/>
            </w:pict>
          </mc:Fallback>
        </mc:AlternateContent>
      </w:r>
      <w:r>
        <w:rPr>
          <w:b/>
        </w:rPr>
        <w:t xml:space="preserve">                </w:t>
      </w:r>
      <w:r w:rsidR="00F46991">
        <w:rPr>
          <w:noProof/>
        </w:rPr>
        <w:drawing>
          <wp:inline distT="0" distB="0" distL="0" distR="0" wp14:anchorId="1C1CC70A" wp14:editId="324C9F33">
            <wp:extent cx="5219700" cy="218413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166" t="23950" r="28869" b="43567"/>
                    <a:stretch/>
                  </pic:blipFill>
                  <pic:spPr bwMode="auto">
                    <a:xfrm>
                      <a:off x="0" y="0"/>
                      <a:ext cx="5247376" cy="219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B85" w:rsidRDefault="00BF4B85" w:rsidP="00B97B18">
      <w:pPr>
        <w:spacing w:after="0"/>
      </w:pPr>
      <w:r>
        <w:rPr>
          <w:b/>
        </w:rPr>
        <w:t>Select File to Upload</w:t>
      </w:r>
      <w:r>
        <w:t xml:space="preserve"> – Click </w:t>
      </w:r>
      <w:r>
        <w:rPr>
          <w:b/>
        </w:rPr>
        <w:t>Choose File.</w:t>
      </w:r>
      <w:r>
        <w:t xml:space="preserve">  Locate and select the document on your computer or network.  The file name is displayed next to </w:t>
      </w:r>
      <w:r>
        <w:rPr>
          <w:b/>
        </w:rPr>
        <w:t>Choose File</w:t>
      </w:r>
      <w:r>
        <w:t>.</w:t>
      </w:r>
    </w:p>
    <w:p w:rsidR="00BF4B85" w:rsidRDefault="00BF4B85" w:rsidP="00B97B18">
      <w:pPr>
        <w:spacing w:after="0"/>
      </w:pPr>
    </w:p>
    <w:p w:rsidR="00BF4B85" w:rsidRDefault="00BF4B85" w:rsidP="00B97B18">
      <w:pPr>
        <w:spacing w:after="0"/>
      </w:pPr>
      <w:r>
        <w:rPr>
          <w:b/>
        </w:rPr>
        <w:t>Select Type</w:t>
      </w:r>
      <w:r>
        <w:t xml:space="preserve"> – Select the type of document you are uploading.  The list varies according to your selection in the Folder field.  </w:t>
      </w:r>
    </w:p>
    <w:p w:rsidR="00BF4B85" w:rsidRDefault="00BF4B85" w:rsidP="00B97B18">
      <w:pPr>
        <w:spacing w:after="0"/>
      </w:pPr>
    </w:p>
    <w:p w:rsidR="00BF4B85" w:rsidRDefault="00BF4B85" w:rsidP="00B97B18">
      <w:pPr>
        <w:spacing w:after="0"/>
      </w:pPr>
      <w:r>
        <w:rPr>
          <w:b/>
        </w:rPr>
        <w:t>Description</w:t>
      </w:r>
      <w:r>
        <w:t xml:space="preserve"> – Type an optional description of the document.</w:t>
      </w:r>
    </w:p>
    <w:p w:rsidR="00BF4B85" w:rsidRDefault="00BF4B85" w:rsidP="00B97B18">
      <w:pPr>
        <w:spacing w:after="0"/>
      </w:pPr>
    </w:p>
    <w:p w:rsidR="00BF4B85" w:rsidRDefault="00BF4B85" w:rsidP="00B97B18">
      <w:pPr>
        <w:spacing w:after="0"/>
      </w:pPr>
      <w:r>
        <w:rPr>
          <w:b/>
        </w:rPr>
        <w:t>Upload File</w:t>
      </w:r>
      <w:r>
        <w:t xml:space="preserve"> – Click to upload the file.</w:t>
      </w:r>
    </w:p>
    <w:p w:rsidR="00BF4B85" w:rsidRDefault="00BF4B85" w:rsidP="00BF4B85">
      <w:pPr>
        <w:pStyle w:val="ListParagraph"/>
        <w:numPr>
          <w:ilvl w:val="0"/>
          <w:numId w:val="2"/>
        </w:numPr>
        <w:spacing w:after="0"/>
      </w:pPr>
      <w:r>
        <w:t xml:space="preserve">The document is listed in the </w:t>
      </w:r>
      <w:r>
        <w:rPr>
          <w:b/>
        </w:rPr>
        <w:t>Document List</w:t>
      </w:r>
      <w:r>
        <w:t xml:space="preserve"> section.</w:t>
      </w:r>
    </w:p>
    <w:p w:rsidR="00BF4B85" w:rsidRDefault="00BF4B85" w:rsidP="00BF4B85">
      <w:pPr>
        <w:pStyle w:val="ListParagraph"/>
        <w:numPr>
          <w:ilvl w:val="0"/>
          <w:numId w:val="2"/>
        </w:numPr>
        <w:spacing w:after="0"/>
      </w:pPr>
      <w:r>
        <w:t>The date-time stamp and user ID display the date and time the document was uploaded, and the user ID of the user who uploaded the document.</w:t>
      </w:r>
    </w:p>
    <w:p w:rsidR="00BF4B85" w:rsidRDefault="00BF4B85" w:rsidP="00BF4B85">
      <w:pPr>
        <w:spacing w:after="0"/>
      </w:pPr>
    </w:p>
    <w:p w:rsidR="00F46991" w:rsidRDefault="00F46991" w:rsidP="00BF4B8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818515</wp:posOffset>
                </wp:positionV>
                <wp:extent cx="5076825" cy="3714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1D0D0" id="Rectangle 15" o:spid="_x0000_s1026" style="position:absolute;margin-left:48.75pt;margin-top:64.45pt;width:399.7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" filled="f" strokecolor="red" strokeweight="2pt"/>
            </w:pict>
          </mc:Fallback>
        </mc:AlternateContent>
      </w:r>
      <w:r>
        <w:t xml:space="preserve">               </w:t>
      </w:r>
      <w:r>
        <w:rPr>
          <w:noProof/>
        </w:rPr>
        <w:drawing>
          <wp:inline distT="0" distB="0" distL="0" distR="0" wp14:anchorId="2A1F15F6" wp14:editId="57EFB753">
            <wp:extent cx="5438775" cy="2465056"/>
            <wp:effectExtent l="19050" t="19050" r="9525" b="120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464" t="24225" r="29166" b="41090"/>
                    <a:stretch/>
                  </pic:blipFill>
                  <pic:spPr bwMode="auto">
                    <a:xfrm>
                      <a:off x="0" y="0"/>
                      <a:ext cx="5455867" cy="247280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B85" w:rsidRDefault="00BF4B85" w:rsidP="00BF4B85">
      <w:pPr>
        <w:spacing w:after="0"/>
      </w:pPr>
      <w:r>
        <w:t xml:space="preserve">Any changes made in the </w:t>
      </w:r>
      <w:r>
        <w:rPr>
          <w:b/>
        </w:rPr>
        <w:t>Document Options</w:t>
      </w:r>
      <w:r>
        <w:t xml:space="preserve"> window are saved when the window is closed.</w:t>
      </w:r>
    </w:p>
    <w:p w:rsidR="00F46991" w:rsidRDefault="00F46991" w:rsidP="00BF4B85">
      <w:pPr>
        <w:spacing w:after="0"/>
      </w:pPr>
    </w:p>
    <w:p w:rsidR="00F46991" w:rsidRDefault="00F46991" w:rsidP="00BF4B85">
      <w:pPr>
        <w:spacing w:after="0"/>
      </w:pPr>
    </w:p>
    <w:p w:rsidR="00F46991" w:rsidRDefault="00F46991" w:rsidP="00BF4B85">
      <w:pPr>
        <w:spacing w:after="0"/>
      </w:pPr>
    </w:p>
    <w:p w:rsidR="00BF4B85" w:rsidRDefault="00BF4B85" w:rsidP="00BF4B85">
      <w:pPr>
        <w:spacing w:after="0"/>
        <w:rPr>
          <w:b/>
          <w:color w:val="1F497D" w:themeColor="text2"/>
        </w:rPr>
      </w:pPr>
      <w:r>
        <w:rPr>
          <w:b/>
          <w:color w:val="1F497D" w:themeColor="text2"/>
        </w:rPr>
        <w:t>Other Functions and Features:</w:t>
      </w:r>
    </w:p>
    <w:p w:rsidR="00BF4B85" w:rsidRDefault="00BF4B85" w:rsidP="00BF4B85">
      <w:pPr>
        <w:spacing w:after="0"/>
        <w:rPr>
          <w:b/>
          <w:color w:val="1F497D" w:themeColor="text2"/>
        </w:rPr>
      </w:pPr>
    </w:p>
    <w:p w:rsidR="00BF4B85" w:rsidRDefault="00BF4B85" w:rsidP="00BF4B85">
      <w:pPr>
        <w:spacing w:after="0"/>
      </w:pPr>
      <w:r>
        <w:rPr>
          <w:b/>
        </w:rPr>
        <w:t>Type</w:t>
      </w:r>
      <w:r>
        <w:t xml:space="preserve"> – Click the link in the </w:t>
      </w:r>
      <w:r>
        <w:rPr>
          <w:b/>
        </w:rPr>
        <w:t xml:space="preserve">Type </w:t>
      </w:r>
      <w:r>
        <w:t>column to download the file to your PC to view it.</w:t>
      </w:r>
    </w:p>
    <w:p w:rsidR="00BF4B85" w:rsidRDefault="00BF4B85" w:rsidP="00BF4B85">
      <w:pPr>
        <w:spacing w:after="0"/>
      </w:pPr>
      <w:r>
        <w:rPr>
          <w:b/>
        </w:rPr>
        <w:t>Choose File</w:t>
      </w:r>
      <w:r>
        <w:t xml:space="preserve"> – Click again to add another document, and repeat the steps for uploading a document.</w:t>
      </w:r>
    </w:p>
    <w:p w:rsidR="00BF4B85" w:rsidRPr="00BF4B85" w:rsidRDefault="00BF4B85" w:rsidP="00BF4B85">
      <w:pPr>
        <w:spacing w:after="0"/>
      </w:pPr>
      <w:r>
        <w:rPr>
          <w:noProof/>
        </w:rPr>
        <w:drawing>
          <wp:inline distT="0" distB="0" distL="0" distR="0" wp14:anchorId="517B0EC4" wp14:editId="000CD6A7">
            <wp:extent cx="123825" cy="152400"/>
            <wp:effectExtent l="0" t="0" r="9525" b="0"/>
            <wp:docPr id="4" name="Picture 4" descr="https://tcc-help.net/txeis/business/lib/exe/fetch.php/images/trash_de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cc-help.net/txeis/business/lib/exe/fetch.php/images/trash_delete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Click to delete the document.  The user is prompted to confirm that the document should be deleted.</w:t>
      </w:r>
    </w:p>
    <w:p w:rsidR="00BF4B85" w:rsidRDefault="00BF4B85" w:rsidP="00B97B18">
      <w:pPr>
        <w:spacing w:after="0"/>
      </w:pPr>
    </w:p>
    <w:p w:rsidR="00BF4B85" w:rsidRDefault="00BF4B85" w:rsidP="00BF4B85">
      <w:pPr>
        <w:spacing w:after="0"/>
      </w:pPr>
      <w:r>
        <w:t>NOTES:</w:t>
      </w:r>
    </w:p>
    <w:p w:rsidR="00BF4B85" w:rsidRDefault="00BF4B85" w:rsidP="00BF4B85">
      <w:pPr>
        <w:spacing w:after="0"/>
      </w:pPr>
    </w:p>
    <w:p w:rsidR="00BF4B85" w:rsidRDefault="00BF4B85" w:rsidP="00BF4B85">
      <w:pPr>
        <w:pStyle w:val="ListParagraph"/>
        <w:numPr>
          <w:ilvl w:val="0"/>
          <w:numId w:val="1"/>
        </w:numPr>
        <w:spacing w:after="0"/>
      </w:pPr>
      <w:r>
        <w:t>Deleted documents are not actually deleted from the Document Attachments server.  You can retrieve deleted files using the Document Attachments File Recovery utility in District Administration.</w:t>
      </w:r>
    </w:p>
    <w:p w:rsidR="00BF4B85" w:rsidRDefault="00BF4B85" w:rsidP="00F46991">
      <w:pPr>
        <w:pStyle w:val="ListParagraph"/>
        <w:numPr>
          <w:ilvl w:val="0"/>
          <w:numId w:val="1"/>
        </w:numPr>
        <w:spacing w:after="0"/>
      </w:pPr>
      <w:r>
        <w:t>If a user deletes a requisition from the Purchasing &gt; Maintenance &gt; Create/Modify Requisition or Create/Modify Contract Requisition pages, the attached documents are deleted.</w:t>
      </w:r>
      <w:r w:rsidR="00E725FB">
        <w:t xml:space="preserve">  These documents cannot be recovered from the Document Attachments File Recovery utility.</w:t>
      </w:r>
    </w:p>
    <w:p w:rsidR="00E725FB" w:rsidRDefault="00BF4B85" w:rsidP="00E725FB">
      <w:pPr>
        <w:pStyle w:val="ListParagraph"/>
        <w:numPr>
          <w:ilvl w:val="0"/>
          <w:numId w:val="1"/>
        </w:numPr>
        <w:spacing w:after="0"/>
      </w:pPr>
      <w:r>
        <w:t>If a user uses the Purchasing &gt; Utilities &gt; Mass Delete Requisition Records page to delete requisitions, all associated document attachments are deleted.</w:t>
      </w:r>
      <w:r w:rsidR="00F46991">
        <w:t xml:space="preserve">  This is important to remember when completing the end of year processes in TxEIS.</w:t>
      </w:r>
      <w:r w:rsidR="00E725FB">
        <w:t xml:space="preserve">  </w:t>
      </w:r>
      <w:r w:rsidR="00E725FB">
        <w:t>These documents cannot be recovered from the Document Attachments File Recovery utility.</w:t>
      </w:r>
    </w:p>
    <w:p w:rsidR="00BF4B85" w:rsidRDefault="00BF4B85" w:rsidP="00E725FB">
      <w:pPr>
        <w:pStyle w:val="ListParagraph"/>
        <w:spacing w:after="0"/>
      </w:pPr>
    </w:p>
    <w:p w:rsidR="00BF4B85" w:rsidRDefault="00BF4B85" w:rsidP="00BF4B85">
      <w:pPr>
        <w:spacing w:after="0"/>
      </w:pPr>
    </w:p>
    <w:p w:rsidR="00BF4B85" w:rsidRDefault="00BF4B85" w:rsidP="00B97B18">
      <w:pPr>
        <w:spacing w:after="0"/>
      </w:pPr>
    </w:p>
    <w:p w:rsidR="00BF4B85" w:rsidRDefault="00BF4B85" w:rsidP="00B97B18">
      <w:pPr>
        <w:spacing w:after="0"/>
      </w:pPr>
    </w:p>
    <w:p w:rsidR="00BF4B85" w:rsidRDefault="00BF4B85" w:rsidP="00B97B18">
      <w:pPr>
        <w:spacing w:after="0"/>
      </w:pPr>
    </w:p>
    <w:p w:rsidR="00BF4B85" w:rsidRDefault="00BF4B85" w:rsidP="00B97B18">
      <w:pPr>
        <w:spacing w:after="0"/>
      </w:pPr>
    </w:p>
    <w:p w:rsidR="00BF4B85" w:rsidRDefault="00BF4B85" w:rsidP="00B97B18">
      <w:pPr>
        <w:spacing w:after="0"/>
      </w:pPr>
    </w:p>
    <w:p w:rsidR="00BF4B85" w:rsidRDefault="00BF4B85" w:rsidP="00B97B18">
      <w:pPr>
        <w:spacing w:after="0"/>
      </w:pPr>
    </w:p>
    <w:p w:rsidR="008B36A1" w:rsidRDefault="008B36A1" w:rsidP="00B97B18">
      <w:pPr>
        <w:spacing w:after="0"/>
      </w:pPr>
    </w:p>
    <w:p w:rsidR="00A576FB" w:rsidRDefault="00A576FB" w:rsidP="00B97B18">
      <w:pPr>
        <w:spacing w:after="0"/>
      </w:pPr>
    </w:p>
    <w:p w:rsidR="00F46991" w:rsidRDefault="00F46991" w:rsidP="00B97B18">
      <w:pPr>
        <w:spacing w:after="0"/>
      </w:pPr>
    </w:p>
    <w:p w:rsidR="00F46991" w:rsidRDefault="00F46991" w:rsidP="00B97B18">
      <w:pPr>
        <w:spacing w:after="0"/>
      </w:pPr>
    </w:p>
    <w:p w:rsidR="00F46991" w:rsidRDefault="00F46991" w:rsidP="00B97B18">
      <w:pPr>
        <w:spacing w:after="0"/>
      </w:pPr>
    </w:p>
    <w:p w:rsidR="00F46991" w:rsidRDefault="00F46991" w:rsidP="00B97B18">
      <w:pPr>
        <w:spacing w:after="0"/>
      </w:pPr>
    </w:p>
    <w:p w:rsidR="00F46991" w:rsidRDefault="00F46991" w:rsidP="00B97B18">
      <w:pPr>
        <w:spacing w:after="0"/>
      </w:pPr>
    </w:p>
    <w:p w:rsidR="00F46991" w:rsidRDefault="00F46991" w:rsidP="00B97B18">
      <w:pPr>
        <w:spacing w:after="0"/>
      </w:pPr>
    </w:p>
    <w:p w:rsidR="00F46991" w:rsidRDefault="00F46991" w:rsidP="00B97B18">
      <w:pPr>
        <w:spacing w:after="0"/>
      </w:pPr>
    </w:p>
    <w:p w:rsidR="00F46991" w:rsidRDefault="00F46991" w:rsidP="00B97B18">
      <w:pPr>
        <w:spacing w:after="0"/>
      </w:pPr>
    </w:p>
    <w:p w:rsidR="00F46991" w:rsidRDefault="00F46991" w:rsidP="00B97B18">
      <w:pPr>
        <w:spacing w:after="0"/>
      </w:pPr>
    </w:p>
    <w:p w:rsidR="00E725FB" w:rsidRDefault="00E725FB" w:rsidP="00B97B18">
      <w:pPr>
        <w:spacing w:after="0"/>
      </w:pPr>
    </w:p>
    <w:p w:rsidR="00E9626E" w:rsidRDefault="00E9626E" w:rsidP="00B97B18">
      <w:pPr>
        <w:spacing w:after="0"/>
      </w:pPr>
      <w:bookmarkStart w:id="0" w:name="_GoBack"/>
      <w:bookmarkEnd w:id="0"/>
    </w:p>
    <w:p w:rsidR="008B36A1" w:rsidRDefault="008B36A1" w:rsidP="00B97B18">
      <w:pPr>
        <w:spacing w:after="0"/>
      </w:pPr>
    </w:p>
    <w:p w:rsidR="008B36A1" w:rsidRDefault="008B36A1" w:rsidP="00B97B18">
      <w:pPr>
        <w:spacing w:after="0"/>
      </w:pPr>
    </w:p>
    <w:p w:rsidR="008B36A1" w:rsidRPr="00BF4B85" w:rsidRDefault="008B36A1" w:rsidP="00B97B18">
      <w:pPr>
        <w:spacing w:after="0"/>
      </w:pPr>
    </w:p>
    <w:p w:rsidR="00B14B83" w:rsidRDefault="00B14B83" w:rsidP="008A2C5C">
      <w:pPr>
        <w:pStyle w:val="Heading1"/>
      </w:pPr>
      <w:r>
        <w:t>DOCUMENT ATTACHMENT-ENABLED PAGES</w:t>
      </w:r>
    </w:p>
    <w:p w:rsidR="008A2C5C" w:rsidRDefault="008A2C5C" w:rsidP="008A2C5C">
      <w:pPr>
        <w:spacing w:after="0"/>
      </w:pPr>
    </w:p>
    <w:p w:rsidR="008A2C5C" w:rsidRPr="006B2110" w:rsidRDefault="008A2C5C" w:rsidP="008A2C5C">
      <w:pPr>
        <w:spacing w:after="0"/>
        <w:rPr>
          <w:b/>
          <w:color w:val="1F497D" w:themeColor="text2"/>
        </w:rPr>
      </w:pPr>
      <w:r w:rsidRPr="006B2110">
        <w:rPr>
          <w:b/>
          <w:color w:val="1F497D" w:themeColor="text2"/>
        </w:rPr>
        <w:t>APPLICATION</w:t>
      </w:r>
      <w:r w:rsidRPr="006B2110">
        <w:rPr>
          <w:b/>
          <w:color w:val="1F497D" w:themeColor="text2"/>
        </w:rPr>
        <w:tab/>
      </w:r>
      <w:r w:rsidRPr="006B2110">
        <w:rPr>
          <w:b/>
          <w:color w:val="1F497D" w:themeColor="text2"/>
        </w:rPr>
        <w:tab/>
      </w:r>
      <w:r w:rsidRPr="006B2110">
        <w:rPr>
          <w:b/>
          <w:color w:val="1F497D" w:themeColor="text2"/>
        </w:rPr>
        <w:tab/>
        <w:t>MENU</w:t>
      </w:r>
    </w:p>
    <w:p w:rsidR="008C5F40" w:rsidRDefault="008A2C5C" w:rsidP="008A2C5C">
      <w:pPr>
        <w:spacing w:after="0"/>
      </w:pPr>
      <w:r>
        <w:t>Accounts Receivable</w:t>
      </w:r>
      <w:r>
        <w:tab/>
      </w:r>
      <w:r>
        <w:tab/>
        <w:t>Tables &gt; Customer Information</w:t>
      </w:r>
    </w:p>
    <w:p w:rsidR="008A2C5C" w:rsidRDefault="008A2C5C" w:rsidP="008A2C5C">
      <w:pPr>
        <w:spacing w:after="0"/>
      </w:pPr>
      <w:r>
        <w:t>Accounts Receivable</w:t>
      </w:r>
      <w:r>
        <w:tab/>
      </w:r>
      <w:r>
        <w:tab/>
        <w:t>Main</w:t>
      </w:r>
      <w:r w:rsidR="00451EE3">
        <w:t>tenance &gt; Create/Modify Invoice</w:t>
      </w:r>
    </w:p>
    <w:p w:rsidR="00451EE3" w:rsidRPr="008A2C5C" w:rsidRDefault="00451EE3" w:rsidP="00451EE3">
      <w:pPr>
        <w:spacing w:after="0"/>
      </w:pPr>
      <w:r>
        <w:t>Accounts Receivable</w:t>
      </w:r>
      <w:r>
        <w:tab/>
      </w:r>
      <w:r>
        <w:tab/>
        <w:t xml:space="preserve">Maintenance &gt; </w:t>
      </w:r>
      <w:r w:rsidR="006B2110">
        <w:t>Invoice Approval</w:t>
      </w:r>
    </w:p>
    <w:p w:rsidR="00451EE3" w:rsidRPr="008A2C5C" w:rsidRDefault="00451EE3" w:rsidP="00451EE3">
      <w:pPr>
        <w:spacing w:after="0"/>
      </w:pPr>
      <w:r>
        <w:t>Accounts Receivable</w:t>
      </w:r>
      <w:r>
        <w:tab/>
      </w:r>
      <w:r>
        <w:tab/>
        <w:t>Maintenance &gt; Invoice</w:t>
      </w:r>
      <w:r w:rsidR="006B2110">
        <w:t xml:space="preserve"> Voids/Adjustments (read-only)</w:t>
      </w:r>
    </w:p>
    <w:p w:rsidR="00451EE3" w:rsidRPr="008A2C5C" w:rsidRDefault="00451EE3" w:rsidP="00451EE3">
      <w:pPr>
        <w:spacing w:after="0"/>
      </w:pPr>
      <w:r>
        <w:t>Accounts Receivable</w:t>
      </w:r>
      <w:r>
        <w:tab/>
      </w:r>
      <w:r>
        <w:tab/>
        <w:t>Maintenance &gt; Invoice</w:t>
      </w:r>
      <w:r w:rsidR="006B2110">
        <w:t xml:space="preserve"> Inquiry/Customer Notes &gt; Inquiry</w:t>
      </w:r>
    </w:p>
    <w:p w:rsidR="00046069" w:rsidRDefault="00451EE3" w:rsidP="00451EE3">
      <w:pPr>
        <w:spacing w:after="0"/>
      </w:pPr>
      <w:r>
        <w:t>Accounts Receivable</w:t>
      </w:r>
      <w:r>
        <w:tab/>
      </w:r>
      <w:r>
        <w:tab/>
        <w:t>Maintenance &gt; Invoice</w:t>
      </w:r>
      <w:r w:rsidR="006B2110">
        <w:t xml:space="preserve"> Status Inquiry (read-only)</w:t>
      </w:r>
    </w:p>
    <w:p w:rsidR="006B2110" w:rsidRDefault="006B2110" w:rsidP="00451EE3">
      <w:pPr>
        <w:spacing w:after="0"/>
      </w:pPr>
      <w:r>
        <w:t>Bank Reconciliation</w:t>
      </w:r>
      <w:r>
        <w:tab/>
      </w:r>
      <w:r>
        <w:tab/>
        <w:t>Maintenance &gt; Bank Reconciliation</w:t>
      </w:r>
    </w:p>
    <w:p w:rsidR="006B2110" w:rsidRDefault="006B2110" w:rsidP="00451EE3">
      <w:pPr>
        <w:spacing w:after="0"/>
      </w:pPr>
      <w:r>
        <w:t>Asset Management</w:t>
      </w:r>
      <w:r>
        <w:tab/>
      </w:r>
      <w:r>
        <w:tab/>
        <w:t>Maintenance &gt; Inventory Maintenance</w:t>
      </w:r>
    </w:p>
    <w:p w:rsidR="006B2110" w:rsidRDefault="006B2110" w:rsidP="00451EE3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Maintenance &gt; Vendor Information</w:t>
      </w:r>
    </w:p>
    <w:p w:rsidR="006B2110" w:rsidRDefault="006B2110" w:rsidP="00451EE3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Maintenance &gt; Postings &gt; Journal Budget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Maintenance &gt; Postings &gt; Journal Inquiry</w:t>
      </w:r>
      <w:r w:rsidR="00EE6C36">
        <w:t xml:space="preserve"> (read-only)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Maintenance &gt; Postings &gt; Purchase Order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Maintenance &gt; Postings &gt; Cash Receipt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Maintenance &gt; Postings &gt; Credit Memo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Maintenance &gt; Postings &gt; Journal Actual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Maintenance &gt; Credit Card &gt; Posting - PA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Maintenance &gt; Credit Card &gt; Posting – PO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Inquiry &gt; GL Inquiry &gt; GL Inquiry (read-only)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Inquiry &gt; Vendor Inquiry &gt; Vendor PO Inquiry (read-only)</w:t>
      </w:r>
      <w:r w:rsidR="00FF1594">
        <w:t xml:space="preserve"> If created in finance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 xml:space="preserve">Inquiry &gt; Vendor Inquiry &gt; Vendor </w:t>
      </w:r>
      <w:proofErr w:type="spellStart"/>
      <w:r>
        <w:t>Pmt</w:t>
      </w:r>
      <w:proofErr w:type="spellEnd"/>
      <w:r>
        <w:t xml:space="preserve"> Inquiry (read-only)</w:t>
      </w:r>
      <w:r w:rsidR="00FF1594">
        <w:t xml:space="preserve"> if created in finance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Budget Amendment &gt; Budget Amendment Maintenance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 xml:space="preserve">Budget Amendment &gt; Approve Budget Amendment </w:t>
      </w:r>
    </w:p>
    <w:p w:rsidR="006B2110" w:rsidRDefault="006B2110" w:rsidP="006B2110">
      <w:pPr>
        <w:spacing w:after="0"/>
      </w:pPr>
      <w:r>
        <w:t>Finance</w:t>
      </w:r>
      <w:r>
        <w:tab/>
      </w:r>
      <w:r>
        <w:tab/>
      </w:r>
      <w:r>
        <w:tab/>
      </w:r>
      <w:r>
        <w:tab/>
        <w:t>Budget Amendment &gt; Budget Amendment Inquiry (read-only)</w:t>
      </w:r>
    </w:p>
    <w:p w:rsidR="006B2110" w:rsidRDefault="006B2110" w:rsidP="006B2110">
      <w:pPr>
        <w:spacing w:after="0"/>
      </w:pPr>
      <w:r>
        <w:t>Human Resources</w:t>
      </w:r>
      <w:r>
        <w:tab/>
      </w:r>
      <w:r>
        <w:tab/>
        <w:t>Maintenance &gt; Staff Demo</w:t>
      </w:r>
    </w:p>
    <w:p w:rsidR="006B2110" w:rsidRDefault="006B2110" w:rsidP="006B2110">
      <w:pPr>
        <w:spacing w:after="0"/>
      </w:pPr>
      <w:r>
        <w:t>Human Resources</w:t>
      </w:r>
      <w:r>
        <w:tab/>
      </w:r>
      <w:r>
        <w:tab/>
        <w:t>Maintenance &gt; Staff Job/Pay Data</w:t>
      </w:r>
    </w:p>
    <w:p w:rsidR="006B2110" w:rsidRDefault="006B2110" w:rsidP="006B2110">
      <w:pPr>
        <w:spacing w:after="0"/>
      </w:pPr>
      <w:r>
        <w:t>Human Resources</w:t>
      </w:r>
      <w:r>
        <w:tab/>
      </w:r>
      <w:r>
        <w:tab/>
        <w:t>Maintenance &gt; Leave Account Transaction</w:t>
      </w:r>
    </w:p>
    <w:p w:rsidR="006B2110" w:rsidRDefault="006B2110" w:rsidP="006B2110">
      <w:pPr>
        <w:spacing w:after="0"/>
      </w:pPr>
      <w:r>
        <w:t>Purchasing</w:t>
      </w:r>
      <w:r>
        <w:tab/>
      </w:r>
      <w:r>
        <w:tab/>
      </w:r>
      <w:r>
        <w:tab/>
        <w:t>Maintenance &gt; Vendor Order Addresses (read-only)</w:t>
      </w:r>
    </w:p>
    <w:p w:rsidR="00663CE8" w:rsidRDefault="00663CE8" w:rsidP="00663CE8">
      <w:pPr>
        <w:spacing w:after="0"/>
      </w:pPr>
      <w:r>
        <w:t>Purchasing</w:t>
      </w:r>
      <w:r>
        <w:tab/>
      </w:r>
      <w:r>
        <w:tab/>
      </w:r>
      <w:r>
        <w:tab/>
        <w:t>Maintenance &gt; Create/Modify Requisition</w:t>
      </w:r>
    </w:p>
    <w:p w:rsidR="00663CE8" w:rsidRDefault="00663CE8" w:rsidP="00663CE8">
      <w:pPr>
        <w:spacing w:after="0"/>
      </w:pPr>
      <w:r>
        <w:t>Purchasing</w:t>
      </w:r>
      <w:r>
        <w:tab/>
      </w:r>
      <w:r>
        <w:tab/>
      </w:r>
      <w:r>
        <w:tab/>
        <w:t>Maintenance &gt; Create/Modify Contract Requisition</w:t>
      </w:r>
    </w:p>
    <w:p w:rsidR="00663CE8" w:rsidRDefault="00663CE8" w:rsidP="00663CE8">
      <w:pPr>
        <w:spacing w:after="0"/>
      </w:pPr>
      <w:r>
        <w:t>Purchasing</w:t>
      </w:r>
      <w:r>
        <w:tab/>
      </w:r>
      <w:r>
        <w:tab/>
      </w:r>
      <w:r>
        <w:tab/>
        <w:t>Maintenance &gt; Approve Requisition</w:t>
      </w:r>
    </w:p>
    <w:p w:rsidR="00663CE8" w:rsidRDefault="00663CE8" w:rsidP="00663CE8">
      <w:pPr>
        <w:spacing w:after="0"/>
      </w:pPr>
      <w:r>
        <w:t>Purchasing</w:t>
      </w:r>
      <w:r>
        <w:tab/>
      </w:r>
      <w:r>
        <w:tab/>
      </w:r>
      <w:r>
        <w:tab/>
        <w:t>Maintenance &gt; Receiving</w:t>
      </w:r>
    </w:p>
    <w:p w:rsidR="00FF1594" w:rsidRPr="008B36A1" w:rsidRDefault="00FF1594" w:rsidP="00FF1594">
      <w:pPr>
        <w:spacing w:after="0"/>
        <w:ind w:left="2880"/>
        <w:rPr>
          <w:b/>
          <w:i/>
        </w:rPr>
      </w:pPr>
      <w:r w:rsidRPr="008B36A1">
        <w:rPr>
          <w:b/>
          <w:i/>
        </w:rPr>
        <w:t>Note:  A ‘Receiving Documents’ and ‘Vendor Documents’ button will display.  Vendor documents attached in the finance application will display under ‘Vendor Document’ on this screen.</w:t>
      </w:r>
    </w:p>
    <w:p w:rsidR="00663CE8" w:rsidRDefault="00663CE8" w:rsidP="00663CE8">
      <w:pPr>
        <w:spacing w:after="0"/>
      </w:pPr>
      <w:r>
        <w:t>Purchasing</w:t>
      </w:r>
      <w:r>
        <w:tab/>
      </w:r>
      <w:r>
        <w:tab/>
      </w:r>
      <w:r>
        <w:tab/>
        <w:t>Inquiry &gt; Requisition Status Inquiry</w:t>
      </w:r>
      <w:r w:rsidR="00FF1594">
        <w:t xml:space="preserve"> (read-only)</w:t>
      </w:r>
    </w:p>
    <w:p w:rsidR="00663CE8" w:rsidRDefault="00663CE8" w:rsidP="00663CE8">
      <w:pPr>
        <w:spacing w:after="0"/>
      </w:pPr>
      <w:r>
        <w:t>Purchasing</w:t>
      </w:r>
      <w:r>
        <w:tab/>
      </w:r>
      <w:r>
        <w:tab/>
      </w:r>
      <w:r>
        <w:tab/>
        <w:t>Inquiry &gt; Contract Requisition Status Inquiry</w:t>
      </w:r>
      <w:r w:rsidR="00FF1594">
        <w:t xml:space="preserve"> (read-only)</w:t>
      </w:r>
    </w:p>
    <w:p w:rsidR="00663CE8" w:rsidRDefault="00663CE8" w:rsidP="00663CE8">
      <w:pPr>
        <w:spacing w:after="0"/>
      </w:pPr>
      <w:r>
        <w:t>Purchasing</w:t>
      </w:r>
      <w:r>
        <w:tab/>
      </w:r>
      <w:r>
        <w:tab/>
      </w:r>
      <w:r>
        <w:tab/>
        <w:t>Next Year &gt; Maintenance &gt; Create/Modify</w:t>
      </w:r>
      <w:r w:rsidR="00A522DB">
        <w:t xml:space="preserve"> Requisition</w:t>
      </w:r>
    </w:p>
    <w:p w:rsidR="00A522DB" w:rsidRDefault="00A522DB" w:rsidP="00663CE8">
      <w:pPr>
        <w:spacing w:after="0"/>
      </w:pPr>
      <w:r>
        <w:t>Purchasing</w:t>
      </w:r>
      <w:r>
        <w:tab/>
      </w:r>
      <w:r>
        <w:tab/>
      </w:r>
      <w:r>
        <w:tab/>
        <w:t>Next Year &gt; Maintenance &gt; Create/Modify Contract Requisition</w:t>
      </w:r>
    </w:p>
    <w:p w:rsidR="00A522DB" w:rsidRDefault="00A522DB" w:rsidP="00663CE8">
      <w:pPr>
        <w:spacing w:after="0"/>
      </w:pPr>
      <w:r>
        <w:t>Purchasing</w:t>
      </w:r>
      <w:r>
        <w:tab/>
      </w:r>
      <w:r>
        <w:tab/>
      </w:r>
      <w:r>
        <w:tab/>
        <w:t>Next Year &gt; Maintenance &gt; Approve Requisition</w:t>
      </w:r>
    </w:p>
    <w:p w:rsidR="00451EE3" w:rsidRPr="008A2C5C" w:rsidRDefault="00451EE3" w:rsidP="008A2C5C">
      <w:pPr>
        <w:spacing w:after="0"/>
      </w:pPr>
    </w:p>
    <w:sectPr w:rsidR="00451EE3" w:rsidRPr="008A2C5C" w:rsidSect="008B36A1">
      <w:footerReference w:type="default" r:id="rId14"/>
      <w:pgSz w:w="12240" w:h="15840"/>
      <w:pgMar w:top="1440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26E" w:rsidRDefault="00E9626E" w:rsidP="00E9626E">
      <w:pPr>
        <w:spacing w:after="0" w:line="240" w:lineRule="auto"/>
      </w:pPr>
      <w:r>
        <w:separator/>
      </w:r>
    </w:p>
  </w:endnote>
  <w:endnote w:type="continuationSeparator" w:id="0">
    <w:p w:rsidR="00E9626E" w:rsidRDefault="00E9626E" w:rsidP="00E96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26E" w:rsidRDefault="00E9626E">
    <w:pPr>
      <w:pStyle w:val="Footer"/>
    </w:pPr>
    <w:r>
      <w:t>Document Attachments</w:t>
    </w:r>
    <w:r>
      <w:ptab w:relativeTo="margin" w:alignment="center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E725FB">
      <w:rPr>
        <w:b/>
        <w:bCs/>
        <w:noProof/>
      </w:rPr>
      <w:t>6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E725FB">
      <w:rPr>
        <w:b/>
        <w:bCs/>
        <w:noProof/>
      </w:rPr>
      <w:t>6</w:t>
    </w:r>
    <w:r>
      <w:rPr>
        <w:b/>
        <w:bCs/>
      </w:rPr>
      <w:fldChar w:fldCharType="end"/>
    </w:r>
    <w:r>
      <w:ptab w:relativeTo="margin" w:alignment="right" w:leader="none"/>
    </w:r>
    <w:r>
      <w:t>Created February 20,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26E" w:rsidRDefault="00E9626E" w:rsidP="00E9626E">
      <w:pPr>
        <w:spacing w:after="0" w:line="240" w:lineRule="auto"/>
      </w:pPr>
      <w:r>
        <w:separator/>
      </w:r>
    </w:p>
  </w:footnote>
  <w:footnote w:type="continuationSeparator" w:id="0">
    <w:p w:rsidR="00E9626E" w:rsidRDefault="00E9626E" w:rsidP="00E96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84B53"/>
    <w:multiLevelType w:val="hybridMultilevel"/>
    <w:tmpl w:val="EB78E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76812"/>
    <w:multiLevelType w:val="hybridMultilevel"/>
    <w:tmpl w:val="7928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B83"/>
    <w:rsid w:val="00046069"/>
    <w:rsid w:val="001540E7"/>
    <w:rsid w:val="003B3900"/>
    <w:rsid w:val="00451EE3"/>
    <w:rsid w:val="005123C6"/>
    <w:rsid w:val="00546304"/>
    <w:rsid w:val="00663CE8"/>
    <w:rsid w:val="006B2110"/>
    <w:rsid w:val="00875547"/>
    <w:rsid w:val="008A2C5C"/>
    <w:rsid w:val="008B36A1"/>
    <w:rsid w:val="008C5F40"/>
    <w:rsid w:val="0098189F"/>
    <w:rsid w:val="009D2762"/>
    <w:rsid w:val="00A31F84"/>
    <w:rsid w:val="00A522DB"/>
    <w:rsid w:val="00A576FB"/>
    <w:rsid w:val="00B14B83"/>
    <w:rsid w:val="00B97B18"/>
    <w:rsid w:val="00BA3C83"/>
    <w:rsid w:val="00BF4B85"/>
    <w:rsid w:val="00C70015"/>
    <w:rsid w:val="00D80BEF"/>
    <w:rsid w:val="00E725FB"/>
    <w:rsid w:val="00E9626E"/>
    <w:rsid w:val="00EB4113"/>
    <w:rsid w:val="00EE6C36"/>
    <w:rsid w:val="00F15CDF"/>
    <w:rsid w:val="00F46991"/>
    <w:rsid w:val="00FF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09D05"/>
  <w15:chartTrackingRefBased/>
  <w15:docId w15:val="{45F9B400-2949-41E4-BEA1-561054FFE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4B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4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14B83"/>
    <w:rPr>
      <w:b/>
      <w:bCs/>
    </w:rPr>
  </w:style>
  <w:style w:type="character" w:styleId="Emphasis">
    <w:name w:val="Emphasis"/>
    <w:basedOn w:val="DefaultParagraphFont"/>
    <w:uiPriority w:val="20"/>
    <w:qFormat/>
    <w:rsid w:val="00B14B8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14B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B14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B14B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522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6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26E"/>
  </w:style>
  <w:style w:type="paragraph" w:styleId="Footer">
    <w:name w:val="footer"/>
    <w:basedOn w:val="Normal"/>
    <w:link w:val="FooterChar"/>
    <w:uiPriority w:val="99"/>
    <w:unhideWhenUsed/>
    <w:rsid w:val="00E96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5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ESC Region 11</Company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 Quattrochi</dc:creator>
  <cp:keywords/>
  <dc:description/>
  <cp:lastModifiedBy>Christi Quattrochi</cp:lastModifiedBy>
  <cp:revision>3</cp:revision>
  <dcterms:created xsi:type="dcterms:W3CDTF">2018-02-19T19:39:00Z</dcterms:created>
  <dcterms:modified xsi:type="dcterms:W3CDTF">2018-02-20T20:24:00Z</dcterms:modified>
</cp:coreProperties>
</file>